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9D" w:rsidRPr="003A2C9D" w:rsidRDefault="003A2C9D" w:rsidP="003A2C9D">
      <w:pPr>
        <w:jc w:val="center"/>
        <w:rPr>
          <w:rFonts w:ascii="Tahoma" w:hAnsi="Tahoma" w:cs="Tahoma"/>
          <w:b/>
        </w:rPr>
      </w:pPr>
      <w:r w:rsidRPr="003A2C9D">
        <w:rPr>
          <w:rFonts w:ascii="Tahoma" w:hAnsi="Tahoma" w:cs="Tahoma"/>
          <w:b/>
        </w:rPr>
        <w:t>TÉCNICO EM QUÍMICA</w:t>
      </w:r>
    </w:p>
    <w:p w:rsidR="003A2C9D" w:rsidRPr="003A2C9D" w:rsidRDefault="003A2C9D" w:rsidP="003A2C9D">
      <w:pPr>
        <w:rPr>
          <w:rFonts w:ascii="Tahoma" w:hAnsi="Tahoma" w:cs="Tahoma"/>
          <w:b/>
        </w:rPr>
      </w:pPr>
      <w:r w:rsidRPr="003A2C9D">
        <w:rPr>
          <w:rFonts w:ascii="Tahoma" w:hAnsi="Tahoma" w:cs="Tahoma"/>
          <w:b/>
        </w:rPr>
        <w:t>QUADRO RESUMO DA ORGANIZAÇÃO CURRICULAR</w:t>
      </w:r>
      <w:bookmarkStart w:id="0" w:name="_GoBack"/>
      <w:bookmarkEnd w:id="0"/>
    </w:p>
    <w:tbl>
      <w:tblPr>
        <w:tblW w:w="0" w:type="auto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4565"/>
        <w:gridCol w:w="1701"/>
        <w:gridCol w:w="1732"/>
      </w:tblGrid>
      <w:tr w:rsidR="003A2C9D" w:rsidRPr="00C0018E" w:rsidTr="00DC5F38">
        <w:trPr>
          <w:jc w:val="center"/>
        </w:trPr>
        <w:tc>
          <w:tcPr>
            <w:tcW w:w="2332" w:type="dxa"/>
            <w:shd w:val="clear" w:color="auto" w:fill="D9D9D9"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0018E">
              <w:rPr>
                <w:rFonts w:ascii="Arial" w:eastAsia="Calibri" w:hAnsi="Arial" w:cs="Arial"/>
                <w:b/>
                <w:bCs/>
              </w:rPr>
              <w:t>Módulos</w:t>
            </w:r>
          </w:p>
        </w:tc>
        <w:tc>
          <w:tcPr>
            <w:tcW w:w="4565" w:type="dxa"/>
            <w:shd w:val="clear" w:color="auto" w:fill="D9D9D9"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0018E">
              <w:rPr>
                <w:rFonts w:ascii="Arial" w:eastAsia="Calibri" w:hAnsi="Arial" w:cs="Arial"/>
                <w:b/>
                <w:bCs/>
              </w:rPr>
              <w:t>Unidade Curricular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0018E">
              <w:rPr>
                <w:rFonts w:ascii="Arial" w:eastAsia="Calibri" w:hAnsi="Arial" w:cs="Arial"/>
                <w:b/>
                <w:bCs/>
              </w:rPr>
              <w:t>Carga Horária da UC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0018E">
              <w:rPr>
                <w:rFonts w:ascii="Arial" w:eastAsia="Calibri" w:hAnsi="Arial" w:cs="Arial"/>
                <w:b/>
                <w:bCs/>
              </w:rPr>
              <w:t>Carga Horária do Módulo</w:t>
            </w: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 w:val="restart"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C0018E">
              <w:rPr>
                <w:rFonts w:ascii="Arial" w:eastAsia="Calibri" w:hAnsi="Arial" w:cs="Arial"/>
              </w:rPr>
              <w:t xml:space="preserve">Módulo </w:t>
            </w:r>
            <w:r>
              <w:rPr>
                <w:rFonts w:ascii="Arial" w:eastAsia="Calibri" w:hAnsi="Arial" w:cs="Arial"/>
              </w:rPr>
              <w:t>Básico</w:t>
            </w:r>
          </w:p>
        </w:tc>
        <w:tc>
          <w:tcPr>
            <w:tcW w:w="4565" w:type="dxa"/>
            <w:vAlign w:val="center"/>
          </w:tcPr>
          <w:p w:rsidR="003A2C9D" w:rsidRPr="00941333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Linguagem e Comunicação</w:t>
            </w:r>
          </w:p>
        </w:tc>
        <w:tc>
          <w:tcPr>
            <w:tcW w:w="1701" w:type="dxa"/>
            <w:vAlign w:val="center"/>
          </w:tcPr>
          <w:p w:rsidR="003A2C9D" w:rsidRPr="009F7168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h</w:t>
            </w:r>
          </w:p>
        </w:tc>
        <w:tc>
          <w:tcPr>
            <w:tcW w:w="1732" w:type="dxa"/>
            <w:vMerge w:val="restart"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340 h</w:t>
            </w: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65" w:type="dxa"/>
            <w:vAlign w:val="center"/>
          </w:tcPr>
          <w:p w:rsidR="003A2C9D" w:rsidRPr="00E54194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Matemática e Física</w:t>
            </w:r>
          </w:p>
        </w:tc>
        <w:tc>
          <w:tcPr>
            <w:tcW w:w="1701" w:type="dxa"/>
            <w:vAlign w:val="center"/>
          </w:tcPr>
          <w:p w:rsidR="003A2C9D" w:rsidRPr="009F7168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 h</w:t>
            </w:r>
          </w:p>
        </w:tc>
        <w:tc>
          <w:tcPr>
            <w:tcW w:w="1732" w:type="dxa"/>
            <w:vMerge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65" w:type="dxa"/>
            <w:vAlign w:val="center"/>
          </w:tcPr>
          <w:p w:rsidR="003A2C9D" w:rsidRPr="007A7EE2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Química</w:t>
            </w:r>
          </w:p>
        </w:tc>
        <w:tc>
          <w:tcPr>
            <w:tcW w:w="1701" w:type="dxa"/>
            <w:vAlign w:val="center"/>
          </w:tcPr>
          <w:p w:rsidR="003A2C9D" w:rsidRPr="009F7168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 h</w:t>
            </w:r>
          </w:p>
        </w:tc>
        <w:tc>
          <w:tcPr>
            <w:tcW w:w="1732" w:type="dxa"/>
            <w:vMerge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65" w:type="dxa"/>
            <w:vAlign w:val="center"/>
          </w:tcPr>
          <w:p w:rsidR="003A2C9D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Microbiologia</w:t>
            </w:r>
          </w:p>
        </w:tc>
        <w:tc>
          <w:tcPr>
            <w:tcW w:w="1701" w:type="dxa"/>
            <w:vAlign w:val="center"/>
          </w:tcPr>
          <w:p w:rsidR="003A2C9D" w:rsidRPr="009F7168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 h</w:t>
            </w:r>
          </w:p>
        </w:tc>
        <w:tc>
          <w:tcPr>
            <w:tcW w:w="1732" w:type="dxa"/>
            <w:vMerge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65" w:type="dxa"/>
            <w:vAlign w:val="center"/>
          </w:tcPr>
          <w:p w:rsidR="003A2C9D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das Técnicas Laboratoriais</w:t>
            </w:r>
          </w:p>
        </w:tc>
        <w:tc>
          <w:tcPr>
            <w:tcW w:w="1701" w:type="dxa"/>
            <w:vAlign w:val="center"/>
          </w:tcPr>
          <w:p w:rsidR="003A2C9D" w:rsidRPr="009F7168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 h</w:t>
            </w:r>
          </w:p>
        </w:tc>
        <w:tc>
          <w:tcPr>
            <w:tcW w:w="1732" w:type="dxa"/>
            <w:vMerge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65" w:type="dxa"/>
            <w:vAlign w:val="center"/>
          </w:tcPr>
          <w:p w:rsidR="003A2C9D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Processos Químicos Industriais</w:t>
            </w:r>
          </w:p>
        </w:tc>
        <w:tc>
          <w:tcPr>
            <w:tcW w:w="1701" w:type="dxa"/>
            <w:vAlign w:val="center"/>
          </w:tcPr>
          <w:p w:rsidR="003A2C9D" w:rsidRPr="009F7168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h</w:t>
            </w:r>
          </w:p>
        </w:tc>
        <w:tc>
          <w:tcPr>
            <w:tcW w:w="1732" w:type="dxa"/>
            <w:vMerge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 w:val="restart"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Módulo Específico I </w:t>
            </w:r>
          </w:p>
        </w:tc>
        <w:tc>
          <w:tcPr>
            <w:tcW w:w="4565" w:type="dxa"/>
            <w:vAlign w:val="center"/>
          </w:tcPr>
          <w:p w:rsidR="003A2C9D" w:rsidRPr="0032245D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>Química Analítica</w:t>
            </w:r>
          </w:p>
        </w:tc>
        <w:tc>
          <w:tcPr>
            <w:tcW w:w="1701" w:type="dxa"/>
            <w:vAlign w:val="center"/>
          </w:tcPr>
          <w:p w:rsidR="003A2C9D" w:rsidRPr="00C456B3" w:rsidRDefault="003A2C9D" w:rsidP="00DC5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h</w:t>
            </w:r>
          </w:p>
        </w:tc>
        <w:tc>
          <w:tcPr>
            <w:tcW w:w="1732" w:type="dxa"/>
            <w:vMerge w:val="restart"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400 h</w:t>
            </w: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/>
            <w:vAlign w:val="center"/>
          </w:tcPr>
          <w:p w:rsidR="003A2C9D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65" w:type="dxa"/>
            <w:vAlign w:val="center"/>
          </w:tcPr>
          <w:p w:rsidR="003A2C9D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Análises Microbiológicas</w:t>
            </w:r>
          </w:p>
        </w:tc>
        <w:tc>
          <w:tcPr>
            <w:tcW w:w="1701" w:type="dxa"/>
            <w:vAlign w:val="center"/>
          </w:tcPr>
          <w:p w:rsidR="003A2C9D" w:rsidRPr="00C456B3" w:rsidRDefault="003A2C9D" w:rsidP="00DC5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h</w:t>
            </w:r>
          </w:p>
        </w:tc>
        <w:tc>
          <w:tcPr>
            <w:tcW w:w="1732" w:type="dxa"/>
            <w:vMerge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/>
            <w:vAlign w:val="center"/>
          </w:tcPr>
          <w:p w:rsidR="003A2C9D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65" w:type="dxa"/>
            <w:vAlign w:val="center"/>
          </w:tcPr>
          <w:p w:rsidR="003A2C9D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>Análises Instrumentais</w:t>
            </w:r>
          </w:p>
        </w:tc>
        <w:tc>
          <w:tcPr>
            <w:tcW w:w="1701" w:type="dxa"/>
            <w:vAlign w:val="center"/>
          </w:tcPr>
          <w:p w:rsidR="003A2C9D" w:rsidRPr="00C456B3" w:rsidRDefault="003A2C9D" w:rsidP="00DC5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h</w:t>
            </w:r>
          </w:p>
        </w:tc>
        <w:tc>
          <w:tcPr>
            <w:tcW w:w="1732" w:type="dxa"/>
            <w:vMerge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 w:val="restart"/>
            <w:vAlign w:val="center"/>
          </w:tcPr>
          <w:p w:rsidR="003A2C9D" w:rsidRPr="00C0018E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Módulo Específico II</w:t>
            </w:r>
          </w:p>
        </w:tc>
        <w:tc>
          <w:tcPr>
            <w:tcW w:w="4565" w:type="dxa"/>
            <w:vAlign w:val="center"/>
          </w:tcPr>
          <w:p w:rsidR="003A2C9D" w:rsidRPr="009644BE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>Operação de Processos Químicos Industriais</w:t>
            </w:r>
          </w:p>
        </w:tc>
        <w:tc>
          <w:tcPr>
            <w:tcW w:w="1701" w:type="dxa"/>
            <w:vAlign w:val="center"/>
          </w:tcPr>
          <w:p w:rsidR="003A2C9D" w:rsidRPr="00C456B3" w:rsidRDefault="003A2C9D" w:rsidP="00DC5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h</w:t>
            </w:r>
          </w:p>
        </w:tc>
        <w:tc>
          <w:tcPr>
            <w:tcW w:w="1732" w:type="dxa"/>
            <w:vMerge w:val="restart"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360 h</w:t>
            </w: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/>
            <w:vAlign w:val="center"/>
          </w:tcPr>
          <w:p w:rsidR="003A2C9D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65" w:type="dxa"/>
            <w:vAlign w:val="center"/>
          </w:tcPr>
          <w:p w:rsidR="003A2C9D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>Controle dos Processos Industriais e Laboratoriais</w:t>
            </w:r>
          </w:p>
        </w:tc>
        <w:tc>
          <w:tcPr>
            <w:tcW w:w="1701" w:type="dxa"/>
            <w:vAlign w:val="center"/>
          </w:tcPr>
          <w:p w:rsidR="003A2C9D" w:rsidRPr="00C456B3" w:rsidRDefault="003A2C9D" w:rsidP="00DC5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h</w:t>
            </w:r>
          </w:p>
        </w:tc>
        <w:tc>
          <w:tcPr>
            <w:tcW w:w="1732" w:type="dxa"/>
            <w:vMerge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 w:val="restart"/>
            <w:vAlign w:val="center"/>
          </w:tcPr>
          <w:p w:rsidR="003A2C9D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Módulo Específico III</w:t>
            </w:r>
          </w:p>
        </w:tc>
        <w:tc>
          <w:tcPr>
            <w:tcW w:w="4565" w:type="dxa"/>
            <w:vAlign w:val="center"/>
          </w:tcPr>
          <w:p w:rsidR="003A2C9D" w:rsidRPr="009644BE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Desenvolvimento de Métodos Analíticos, Produtos e </w:t>
            </w:r>
            <w:proofErr w:type="gramStart"/>
            <w:r>
              <w:rPr>
                <w:rFonts w:ascii="Arial" w:eastAsia="Arial" w:hAnsi="Arial" w:cs="Arial"/>
              </w:rPr>
              <w:t>Processos</w:t>
            </w:r>
            <w:proofErr w:type="gramEnd"/>
          </w:p>
        </w:tc>
        <w:tc>
          <w:tcPr>
            <w:tcW w:w="1701" w:type="dxa"/>
            <w:vAlign w:val="center"/>
          </w:tcPr>
          <w:p w:rsidR="003A2C9D" w:rsidRPr="00C456B3" w:rsidRDefault="003A2C9D" w:rsidP="00DC5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h</w:t>
            </w:r>
          </w:p>
        </w:tc>
        <w:tc>
          <w:tcPr>
            <w:tcW w:w="1732" w:type="dxa"/>
            <w:vMerge w:val="restart"/>
            <w:vAlign w:val="center"/>
          </w:tcPr>
          <w:p w:rsidR="003A2C9D" w:rsidRPr="00C456B3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240 h</w:t>
            </w:r>
          </w:p>
        </w:tc>
      </w:tr>
      <w:tr w:rsidR="003A2C9D" w:rsidRPr="00C0018E" w:rsidTr="00DC5F38">
        <w:trPr>
          <w:jc w:val="center"/>
        </w:trPr>
        <w:tc>
          <w:tcPr>
            <w:tcW w:w="2332" w:type="dxa"/>
            <w:vMerge/>
            <w:vAlign w:val="center"/>
          </w:tcPr>
          <w:p w:rsidR="003A2C9D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65" w:type="dxa"/>
            <w:vAlign w:val="center"/>
          </w:tcPr>
          <w:p w:rsidR="003A2C9D" w:rsidRPr="00792759" w:rsidRDefault="003A2C9D" w:rsidP="003A2C9D">
            <w:pPr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Gestão de Pessoas</w:t>
            </w:r>
          </w:p>
        </w:tc>
        <w:tc>
          <w:tcPr>
            <w:tcW w:w="1701" w:type="dxa"/>
            <w:vAlign w:val="center"/>
          </w:tcPr>
          <w:p w:rsidR="003A2C9D" w:rsidRPr="00C456B3" w:rsidRDefault="003A2C9D" w:rsidP="00DC5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</w:t>
            </w:r>
          </w:p>
        </w:tc>
        <w:tc>
          <w:tcPr>
            <w:tcW w:w="1732" w:type="dxa"/>
            <w:vMerge/>
            <w:vAlign w:val="center"/>
          </w:tcPr>
          <w:p w:rsidR="003A2C9D" w:rsidRDefault="003A2C9D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27B98" w:rsidRDefault="00127B98"/>
    <w:sectPr w:rsidR="00127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9C9"/>
    <w:multiLevelType w:val="hybridMultilevel"/>
    <w:tmpl w:val="1F14C8E6"/>
    <w:lvl w:ilvl="0" w:tplc="A476C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AF1"/>
    <w:multiLevelType w:val="multilevel"/>
    <w:tmpl w:val="F97EFD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9D"/>
    <w:rsid w:val="00127B98"/>
    <w:rsid w:val="003A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2020-02-21T15:46:00Z</dcterms:created>
  <dcterms:modified xsi:type="dcterms:W3CDTF">2020-02-21T15:47:00Z</dcterms:modified>
</cp:coreProperties>
</file>